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举办健身气功活动审批（县级权限）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【00013310100501】</w:t>
      </w:r>
    </w:p>
    <w:p>
      <w:pPr>
        <w:numPr>
          <w:ilvl w:val="0"/>
          <w:numId w:val="1"/>
        </w:num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举办健身气功活动及设立站点审批【00013310100Y】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举办健身气功活动审批（县级权限）【000133101005】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举办健身气功活动审批（县级权限）(00013310100501)(审核通过)</w:t>
      </w:r>
    </w:p>
    <w:p>
      <w:pPr>
        <w:spacing w:line="360" w:lineRule="auto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（1）《国务院对确需保留的行政审批项目设定行政许可的决定》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（2）《健身气功管理办法》（2006年11月国家体育总局令第9号发布）第十一条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第十二条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第十三条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第二十六条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第二十七条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（4）《健身气功管理办法》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第二十五条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（5）《大型群众性活动安全管理条例》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第二十一条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（6）《大型群众性活动安全管理条例》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第二十二条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（7）《大型群众性活动安全管理条例》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第二十三条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（8）《全民健身条例》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第三十八条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县级体育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行政</w:t>
      </w:r>
      <w:r>
        <w:rPr>
          <w:rFonts w:ascii="方正仿宋_GBK" w:hAnsi="方正仿宋_GBK" w:eastAsia="方正仿宋_GBK" w:cs="方正仿宋_GBK"/>
          <w:sz w:val="28"/>
          <w:szCs w:val="28"/>
        </w:rPr>
        <w:t>部门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举办健身气功活动及设立站点审批</w:t>
      </w:r>
    </w:p>
    <w:p>
      <w:pPr>
        <w:numPr>
          <w:ilvl w:val="0"/>
          <w:numId w:val="1"/>
        </w:num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条件型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1120" w:firstLineChars="4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(一)由具有合法身份的公民、法人或其他组织提出；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(二)所涉及的功法，必须是国家体育总局审定批准的健身气功功法；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(三)有与所开展活动相适应的场所；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(四)有必要的资金和符合标准的设施、器材；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(五)有社会体育指导员和管理人员；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(六)有活动所在场所管理者同意使用的证明；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(七)有相应的安全措施和卫生条件；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（1）《健身气功管理办法》（2006年11月国家体育总局令第9号发布）12申请举办健身气功活动，应当具备下列条件：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(一)由具有合法身份的公民、法人或其他组织提出；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(二)所涉及的功法，必须是国家体育总局审定批准的健身气功功法；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(三)有与所开展活动相适应的场所；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(四)有必要的资金和符合标准的设施、器材；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(五)有社会体育指导员和管理人员；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(六)有活动所在场所管理者同意使用的证明；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(七)有相应的安全措施和卫生条件；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(八)法律法规规定的其他条件。</w:t>
      </w:r>
    </w:p>
    <w:p>
      <w:pPr>
        <w:numPr>
          <w:ilvl w:val="0"/>
          <w:numId w:val="1"/>
        </w:num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自然人,企业法人,事业单位法人,社会组织法人,非法人企业,行政机关,其他组织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1.推广全程网上办理，推进体育领域信息数据共享应用。2.将审批时限由20个工作日压减至17个工作日。3.在国家审批时限在减至17个工作日的基础上，进一步将承诺审批时限压减至10个工作日。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依法依规试行重点监管，强化全过程监管，加强安全监管，严格落实各环节质量和安全责任。严格按照《国家体育总局监管事项目录清单》和《中央指定地方实施行政许可事项汇总清单》的监管对象、监管措施和监管流程，对举办健身气功活动是否按照规定时间、地点、人员，是否规范使用名称，是否利用活动举办开展违法行为进行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双随机、一公开</w:t>
      </w:r>
      <w:r>
        <w:rPr>
          <w:rFonts w:ascii="方正仿宋_GBK" w:hAnsi="方正仿宋_GBK" w:eastAsia="方正仿宋_GBK" w:cs="方正仿宋_GBK"/>
          <w:sz w:val="28"/>
          <w:szCs w:val="28"/>
        </w:rPr>
        <w:t>”的监管工作机制。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申请书；活动方案（包括经费保障、人员保障、安全保障、食宿保障、气象保障等情况说明）；举办者合法的身份证明；活动场地管理者同意使用的证明。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(一)申请书；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(二)活动方案(内容包括：举办者姓名、住址或名称、地址；功法名称；活动时间、地点、人数；社会体育指导员和管理人员情况等)；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(三)举办者合法的身份证明；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(四)活动场地管理者同意使用的证明；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(五)社会体育指导员和管理人员的资格证明。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审批程序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申请——受理——审核——批准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(一)申请书；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(二)活动方案(内容包括：举办者姓名、住址或名称、地址；功法名称；活动时间、地点、人数；社会体育指导员和管理人员情况等)；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(三)举办者合法的身份证明；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(四)活动场地管理者同意使用的证明；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(五)社会体育指导员和管理人员的资格证明。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健身气功管理办法》（2006年11月国家体育总局令第9号发布）5……体育行政部门收到举办健身气功活动或设立健身气功站点的申请后，应当于二十个工作日内做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方正仿宋_GBK" w:hAnsi="方正仿宋_GBK" w:eastAsia="方正仿宋_GBK" w:cs="方正仿宋_GBK"/>
          <w:sz w:val="28"/>
          <w:szCs w:val="28"/>
        </w:rPr>
        <w:t>1个工作日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5……体育行政部门收到举办健身气功活动或设立健身气功站点的申请后，应当于二十个工作日内做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方正仿宋_GBK" w:hAnsi="方正仿宋_GBK" w:eastAsia="方正仿宋_GBK" w:cs="方正仿宋_GBK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收费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0当次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提交变更申请。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《中华人民共和国行政许可法》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41法律、行政法规设定的行政许可，其适用范围没有地域限制的，申请人取得的行政许可在全国范围内有效。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行政许可数量限制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numPr>
          <w:ilvl w:val="0"/>
          <w:numId w:val="1"/>
        </w:num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行政许可后年检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numPr>
          <w:ilvl w:val="0"/>
          <w:numId w:val="1"/>
        </w:num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行政许可后年报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numPr>
          <w:ilvl w:val="0"/>
          <w:numId w:val="1"/>
        </w:num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监管主体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县级体育行政部门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30B91"/>
    <w:multiLevelType w:val="singleLevel"/>
    <w:tmpl w:val="EFF30B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EyNDczODQ3MTIxZTljNTE2YmI1MmU5YWMzYjcifQ=="/>
  </w:docVars>
  <w:rsids>
    <w:rsidRoot w:val="56A23641"/>
    <w:rsid w:val="0EDA753A"/>
    <w:rsid w:val="10502D75"/>
    <w:rsid w:val="195E50A3"/>
    <w:rsid w:val="23F03A61"/>
    <w:rsid w:val="4AFA6DBC"/>
    <w:rsid w:val="56A23641"/>
    <w:rsid w:val="70D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2023-09-06T09:37:00Z</dcterms:created>
  <dc:creator>章悦慈</dc:creator>
  <cp:lastModifiedBy>Administrator</cp:lastModifiedBy>
  <dcterms:modified xsi:type="dcterms:W3CDTF">2024-03-21T12:59:15Z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5B9863BAD28D4D01AD68B9E001754822_12</vt:lpwstr>
  </property>
</Properties>
</file>