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D6" w:rsidRPr="00D518D6" w:rsidRDefault="00EA2C80" w:rsidP="00DA18D6">
      <w:pPr>
        <w:pStyle w:val="a5"/>
        <w:widowControl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大朝山西镇邦旭村平掌地</w:t>
      </w:r>
      <w:r w:rsidR="00DA18D6" w:rsidRPr="00D518D6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自然村村庄规划项目建设统计表</w:t>
      </w:r>
    </w:p>
    <w:tbl>
      <w:tblPr>
        <w:tblW w:w="0" w:type="auto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7370"/>
        <w:gridCol w:w="1366"/>
        <w:gridCol w:w="873"/>
        <w:gridCol w:w="773"/>
        <w:gridCol w:w="754"/>
        <w:gridCol w:w="2175"/>
      </w:tblGrid>
      <w:tr w:rsidR="00DA18D6" w:rsidRPr="00D518D6" w:rsidTr="000F285E">
        <w:trPr>
          <w:trHeight w:val="500"/>
          <w:tblCellSpacing w:w="0" w:type="dxa"/>
        </w:trPr>
        <w:tc>
          <w:tcPr>
            <w:tcW w:w="7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DA18D6" w:rsidRPr="00D518D6" w:rsidTr="000F285E">
        <w:trPr>
          <w:trHeight w:val="90"/>
          <w:tblCellSpacing w:w="0" w:type="dxa"/>
        </w:trPr>
        <w:tc>
          <w:tcPr>
            <w:tcW w:w="7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8D6" w:rsidRPr="00D518D6" w:rsidTr="000F285E">
        <w:trPr>
          <w:trHeight w:val="500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sz w:val="24"/>
              </w:rPr>
              <w:t>道路</w:t>
            </w:r>
          </w:p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sz w:val="24"/>
              </w:rPr>
              <w:t>交通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EA2C80">
            <w:pPr>
              <w:pStyle w:val="a5"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1号路段（硬化）。</w:t>
            </w:r>
            <w:r w:rsidR="00EA2C80" w:rsidRPr="00EA2C80">
              <w:rPr>
                <w:rFonts w:asciiTheme="majorEastAsia" w:eastAsiaTheme="majorEastAsia" w:hAnsiTheme="majorEastAsia" w:hint="eastAsia"/>
                <w:b/>
                <w:bCs/>
              </w:rPr>
              <w:t>从村委会门口到何思华家门口。全长150m，设计宽度2.0m，厚度10cm，概算投资5万元。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  <w:r w:rsidR="006D31F6">
              <w:rPr>
                <w:rFonts w:asciiTheme="majorEastAsia" w:eastAsiaTheme="majorEastAsia" w:hAnsiTheme="majorEastAsia" w:hint="eastAsia"/>
                <w:b/>
                <w:color w:val="000000"/>
              </w:rPr>
              <w:t>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</w:t>
            </w:r>
            <w:r w:rsidR="006D31F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rHeight w:val="500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EA2C80">
            <w:pPr>
              <w:pStyle w:val="a5"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2号路段（硬化）。</w:t>
            </w:r>
            <w:r w:rsidR="00EA2C80" w:rsidRPr="00EA2C80">
              <w:rPr>
                <w:rFonts w:asciiTheme="majorEastAsia" w:eastAsiaTheme="majorEastAsia" w:hAnsiTheme="majorEastAsia" w:hint="eastAsia"/>
                <w:b/>
                <w:bCs/>
              </w:rPr>
              <w:t>由曹文相家到刘艺良家，全长150m，设计宽度2.0m，厚度10cm，概算投资5万元。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EA2C80">
        <w:trPr>
          <w:trHeight w:val="566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EA2C80">
            <w:pPr>
              <w:pStyle w:val="a5"/>
              <w:rPr>
                <w:rFonts w:asciiTheme="majorEastAsia" w:eastAsiaTheme="majorEastAsia" w:hAnsiTheme="majorEastAsia"/>
                <w:b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</w:rPr>
              <w:t>3号路段（硬化）。</w:t>
            </w:r>
            <w:r w:rsidR="00EA2C80" w:rsidRPr="00EA2C80">
              <w:rPr>
                <w:rFonts w:asciiTheme="majorEastAsia" w:eastAsiaTheme="majorEastAsia" w:hAnsiTheme="majorEastAsia" w:hint="eastAsia"/>
                <w:b/>
              </w:rPr>
              <w:t>平掌地公路到张天明家旁。全长200m，设计宽度3.0m，厚度10cm，概算投资10万元。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EA2C80">
        <w:trPr>
          <w:trHeight w:val="603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EA2C80" w:rsidRDefault="00DA18D6" w:rsidP="00EA2C80">
            <w:pPr>
              <w:pStyle w:val="a5"/>
              <w:rPr>
                <w:rFonts w:asciiTheme="majorEastAsia" w:eastAsiaTheme="majorEastAsia" w:hAnsiTheme="majorEastAsia"/>
                <w:b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</w:rPr>
              <w:t>4号路段（硬化）。</w:t>
            </w:r>
            <w:r w:rsidR="00EA2C80" w:rsidRPr="00EA2C80">
              <w:rPr>
                <w:rFonts w:asciiTheme="majorEastAsia" w:eastAsiaTheme="majorEastAsia" w:hAnsiTheme="majorEastAsia" w:hint="eastAsia"/>
                <w:b/>
              </w:rPr>
              <w:t>张天相家到曹文英家。全长150m，设计宽度2m，厚度10cm，概算投资5万元。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EA2C80">
        <w:trPr>
          <w:trHeight w:val="115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A2C80" w:rsidRDefault="00DA18D6" w:rsidP="00EA2C80">
            <w:pPr>
              <w:pStyle w:val="a5"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机耕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5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号路（新建毛路）：</w:t>
            </w:r>
            <w:r w:rsidR="00EA2C80" w:rsidRPr="00EA2C80">
              <w:rPr>
                <w:rFonts w:asciiTheme="majorEastAsia" w:eastAsiaTheme="majorEastAsia" w:hAnsiTheme="majorEastAsia" w:hint="eastAsia"/>
                <w:b/>
                <w:color w:val="000000"/>
              </w:rPr>
              <w:t>从张啟荣家旁边,经过烂坝村到大寺脚田，全长4000m，设计宽度3.5m；概算投资40万元。</w:t>
            </w:r>
          </w:p>
          <w:p w:rsidR="00EA2C80" w:rsidRDefault="00DA18D6" w:rsidP="00EA2C80">
            <w:pPr>
              <w:pStyle w:val="a5"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机耕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6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号路（新建毛路）：</w:t>
            </w:r>
            <w:r w:rsidR="00EA2C80" w:rsidRPr="00EA2C80">
              <w:rPr>
                <w:rFonts w:asciiTheme="majorEastAsia" w:eastAsiaTheme="majorEastAsia" w:hAnsiTheme="majorEastAsia" w:hint="eastAsia"/>
                <w:b/>
                <w:color w:val="000000"/>
              </w:rPr>
              <w:t>由罗发顺家旁到老黄坟，全长2000m，</w:t>
            </w:r>
            <w:bookmarkStart w:id="0" w:name="OLE_LINK5"/>
            <w:r w:rsidR="00EA2C80" w:rsidRPr="00EA2C80">
              <w:rPr>
                <w:rFonts w:asciiTheme="majorEastAsia" w:eastAsiaTheme="majorEastAsia" w:hAnsiTheme="majorEastAsia" w:hint="eastAsia"/>
                <w:b/>
                <w:color w:val="000000"/>
              </w:rPr>
              <w:t>设计宽度3.5m；概算投资15万元。</w:t>
            </w:r>
          </w:p>
          <w:p w:rsidR="00EA2C80" w:rsidRDefault="00EA2C80" w:rsidP="00EA2C80">
            <w:pPr>
              <w:pStyle w:val="a5"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 w:rsidRPr="00EA2C80">
              <w:rPr>
                <w:rFonts w:asciiTheme="majorEastAsia" w:eastAsiaTheme="majorEastAsia" w:hAnsiTheme="majorEastAsia" w:hint="eastAsia"/>
                <w:b/>
                <w:color w:val="000000"/>
              </w:rPr>
              <w:t>机耕7号路（新建毛路）：由张天明家路口到老黄坟茶地，全长2000m，设计宽度3.5m；概算投资15万元。</w:t>
            </w:r>
            <w:bookmarkEnd w:id="0"/>
          </w:p>
          <w:p w:rsidR="00EA2C80" w:rsidRPr="00EA2C80" w:rsidRDefault="00EA2C80" w:rsidP="00EA2C80">
            <w:pPr>
              <w:pStyle w:val="a5"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</w:t>
            </w:r>
            <w:r w:rsidR="006D31F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6D31F6">
            <w:pPr>
              <w:pStyle w:val="a5"/>
              <w:widowControl/>
              <w:spacing w:before="100" w:after="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rHeight w:val="460"/>
          <w:tblCellSpacing w:w="0" w:type="dxa"/>
        </w:trPr>
        <w:tc>
          <w:tcPr>
            <w:tcW w:w="7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lastRenderedPageBreak/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DA18D6" w:rsidRPr="00D518D6" w:rsidTr="000F285E">
        <w:trPr>
          <w:trHeight w:val="460"/>
          <w:tblCellSpacing w:w="0" w:type="dxa"/>
        </w:trPr>
        <w:tc>
          <w:tcPr>
            <w:tcW w:w="7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8D6" w:rsidRPr="00D518D6" w:rsidTr="00EA2C80">
        <w:trPr>
          <w:trHeight w:val="1895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供水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EA2C80" w:rsidRPr="00EA2C80" w:rsidRDefault="00EA2C80" w:rsidP="00EA2C80">
            <w:pPr>
              <w:pStyle w:val="a5"/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EA2C80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（1）更换修复自来水项目。更换水池管道1200米、修复浸水的水池2个，概算投资15万元。</w:t>
            </w:r>
          </w:p>
          <w:p w:rsidR="00DA18D6" w:rsidRPr="006D31F6" w:rsidRDefault="00DA18D6" w:rsidP="006D31F6">
            <w:pPr>
              <w:pStyle w:val="a5"/>
              <w:rPr>
                <w:rFonts w:asciiTheme="majorEastAsia" w:eastAsiaTheme="majorEastAsia" w:hAnsiTheme="majorEastAsia" w:cs="仿宋"/>
                <w:b/>
                <w:bCs/>
              </w:rPr>
            </w:pPr>
            <w:r w:rsidRPr="0018285E">
              <w:rPr>
                <w:rFonts w:asciiTheme="majorEastAsia" w:eastAsiaTheme="majorEastAsia" w:hAnsiTheme="majorEastAsia" w:cs="仿宋" w:hint="eastAsia"/>
                <w:b/>
                <w:bCs/>
              </w:rPr>
              <w:t>2.</w:t>
            </w:r>
            <w:r w:rsidR="0018285E" w:rsidRPr="0018285E">
              <w:rPr>
                <w:rFonts w:ascii="仿宋" w:eastAsia="仿宋" w:hAnsi="仿宋" w:cs="仿宋" w:hint="eastAsia"/>
                <w:b/>
                <w:bCs/>
                <w:kern w:val="2"/>
                <w:sz w:val="32"/>
                <w:szCs w:val="32"/>
              </w:rPr>
              <w:t xml:space="preserve"> </w:t>
            </w:r>
            <w:r w:rsidR="0018285E" w:rsidRPr="0018285E">
              <w:rPr>
                <w:rFonts w:asciiTheme="majorEastAsia" w:eastAsiaTheme="majorEastAsia" w:hAnsiTheme="majorEastAsia" w:cs="仿宋" w:hint="eastAsia"/>
                <w:b/>
                <w:bCs/>
              </w:rPr>
              <w:t>新建灌溉管道工程。设计由桥头组拿农河到水磨田灌溉工程，全长800m，概算投资100万元。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2018-2022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  <w:r w:rsidR="006D31F6">
              <w:rPr>
                <w:rFonts w:asciiTheme="majorEastAsia" w:eastAsiaTheme="majorEastAsia" w:hAnsiTheme="majorEastAsia" w:hint="eastAsia"/>
                <w:b/>
                <w:color w:val="000000"/>
              </w:rPr>
              <w:t>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15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14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96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1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DA18D6" w:rsidRPr="00D518D6" w:rsidTr="0018285E">
        <w:trPr>
          <w:trHeight w:val="2407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排水</w:t>
            </w:r>
          </w:p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color w:val="000000"/>
              </w:rPr>
              <w:t>1号沟渠（含污水排放）。覆盖全组，全长4000m，</w:t>
            </w:r>
            <w:bookmarkStart w:id="1" w:name="OLE_LINK6"/>
            <w:r w:rsidRPr="0018285E">
              <w:rPr>
                <w:rFonts w:asciiTheme="majorEastAsia" w:eastAsiaTheme="majorEastAsia" w:hAnsiTheme="majorEastAsia" w:hint="eastAsia"/>
                <w:b/>
                <w:color w:val="000000"/>
              </w:rPr>
              <w:t>设计标准30cm×30cm，概算投资50万元。</w:t>
            </w:r>
            <w:bookmarkEnd w:id="1"/>
          </w:p>
          <w:p w:rsidR="00DA18D6" w:rsidRPr="006D31F6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</w:rPr>
              <w:t>邦旭大沟：那戈河到拿农河段，全长6000m，设计标准60cm×80cm，概算投资120万元。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6D31F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DA18D6" w:rsidRPr="00D518D6" w:rsidTr="0018285E">
        <w:trPr>
          <w:cantSplit/>
          <w:trHeight w:val="3943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公共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空间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color w:val="000000"/>
              </w:rPr>
              <w:t>1号</w:t>
            </w: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村民活动广场。大旮旯旁。 1.占地面积300㎡。其中：建房占地80㎡，绿化占地60㎡，硬化占地160㎡。</w:t>
            </w:r>
          </w:p>
          <w:p w:rsid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2.内设机构：内设党员活动室、图书室、娱乐室，院场约160㎡硬化面积，用于日常村民文体娱乐、婚丧嫁娶、停车等；</w:t>
            </w:r>
          </w:p>
          <w:p w:rsidR="00DA18D6" w:rsidRPr="00D518D6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3.需打挡墙120m³。4.资金测算：（1）挡墙120m³X300元=3.6万；（2）建房80㎡X3500=28万；（3）绿化60㎡X150=0.9万元。（4）硬化面积160㎡X120=1.92万元。（5）党员活动室、图书室、娱乐室设施10万。</w:t>
            </w:r>
            <w:r w:rsidRPr="0018285E">
              <w:rPr>
                <w:rFonts w:asciiTheme="majorEastAsia" w:eastAsiaTheme="majorEastAsia" w:hAnsiTheme="majorEastAsia" w:hint="eastAsia"/>
                <w:b/>
                <w:color w:val="000000"/>
              </w:rPr>
              <w:t>概算投资45</w:t>
            </w: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县人民政府、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2号公共停车场。在平掌地村民小组，规划村民公共停车场3个，共600平方，概算投资</w:t>
            </w:r>
            <w:r w:rsidR="00033A0B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60</w:t>
            </w: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万元。</w:t>
            </w:r>
          </w:p>
          <w:p w:rsid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</w:p>
          <w:p w:rsid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</w:p>
          <w:p w:rsid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</w:p>
          <w:p w:rsid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</w:p>
          <w:p w:rsid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</w:p>
          <w:p w:rsidR="0018285E" w:rsidRP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rHeight w:val="460"/>
          <w:tblCellSpacing w:w="0" w:type="dxa"/>
        </w:trPr>
        <w:tc>
          <w:tcPr>
            <w:tcW w:w="7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lastRenderedPageBreak/>
              <w:t>建设内容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实施年限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投资规模（万元）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实施主体</w:t>
            </w:r>
          </w:p>
        </w:tc>
      </w:tr>
      <w:tr w:rsidR="00DA18D6" w:rsidRPr="00D518D6" w:rsidTr="000F285E">
        <w:trPr>
          <w:trHeight w:val="900"/>
          <w:tblCellSpacing w:w="0" w:type="dxa"/>
        </w:trPr>
        <w:tc>
          <w:tcPr>
            <w:tcW w:w="79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上级</w:t>
            </w:r>
          </w:p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补助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群众</w:t>
            </w:r>
          </w:p>
          <w:p w:rsidR="00DA18D6" w:rsidRPr="00D518D6" w:rsidRDefault="00DA18D6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自筹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A18D6" w:rsidRPr="00D518D6" w:rsidTr="0018285E">
        <w:trPr>
          <w:trHeight w:val="619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环卫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设施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（1）规划建设垃圾焚烧炉1个。在小组路边，概算投资10万元。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DA18D6" w:rsidRPr="00D518D6" w:rsidTr="000F285E">
        <w:trPr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18285E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（2）规划建设6个垃圾收集池。曹文富家附近建一个，曹文祥家附近建一个，聂倍相家附近建一个，罗发顺家附近建一个，张啟荣家附近一个，概算投资3万元。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2.5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0.5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18285E">
        <w:trPr>
          <w:trHeight w:val="503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（3）规划建设5个公厕。地点在活动室旁边及覆盖全组，概算投资20万元。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乡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人民政府</w:t>
            </w:r>
          </w:p>
        </w:tc>
      </w:tr>
      <w:tr w:rsidR="0018285E" w:rsidRPr="00D518D6" w:rsidTr="0018285E">
        <w:trPr>
          <w:trHeight w:val="514"/>
          <w:tblCellSpacing w:w="0" w:type="dxa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18285E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（4）新建61个卫生户厕，概算投资15万元。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033A0B" w:rsidP="000F285E">
            <w:pP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18285E">
        <w:trPr>
          <w:trHeight w:val="1231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亮化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工程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18285E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自然村规划安装100盏太阳能路灯。用于公路主干道、和自然村内历史人行道，概算投资40万元。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县人民政府</w:t>
            </w:r>
          </w:p>
        </w:tc>
      </w:tr>
      <w:tr w:rsidR="00DA18D6" w:rsidRPr="00D518D6" w:rsidTr="0018285E">
        <w:trPr>
          <w:trHeight w:val="1196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电力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电信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1.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有线网络：主线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2000m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，入户线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3000m；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2.有线电视：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主线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2000m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，入户线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3000m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</w:p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</w:t>
            </w:r>
            <w:r w:rsidR="0018285E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5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县人民政府</w:t>
            </w:r>
          </w:p>
        </w:tc>
      </w:tr>
      <w:tr w:rsidR="00DA18D6" w:rsidRPr="00D518D6" w:rsidTr="000F285E">
        <w:trPr>
          <w:trHeight w:val="90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 xml:space="preserve">产业 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</w:rPr>
              <w:t>发展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（1）发展家庭式养鸡场1个，规模1000只以上，地点：杨河地，概算投资8万元。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DA18D6" w:rsidRPr="00D518D6" w:rsidTr="000F285E">
        <w:trPr>
          <w:trHeight w:val="90"/>
          <w:tblCellSpacing w:w="0" w:type="dxa"/>
        </w:trPr>
        <w:tc>
          <w:tcPr>
            <w:tcW w:w="6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（2）发展家庭式养猪场1个，规模100只以上。地点：大山神树地，概算投资20万元。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DA18D6" w:rsidRPr="00D518D6" w:rsidTr="000F285E">
        <w:trPr>
          <w:trHeight w:val="822"/>
          <w:tblCellSpacing w:w="0" w:type="dxa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18285E" w:rsidRPr="0018285E" w:rsidRDefault="0018285E" w:rsidP="0018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18285E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（3）发展规模式茶叶加工企业1个。进行茶叶初制，精加工。地点：吴正全家，概算投资80万元。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DA18D6" w:rsidRPr="00D518D6" w:rsidTr="000F285E">
        <w:trPr>
          <w:trHeight w:val="822"/>
          <w:tblCellSpacing w:w="0" w:type="dxa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D31F6" w:rsidRPr="006D31F6" w:rsidRDefault="006D31F6" w:rsidP="006D31F6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6D31F6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（4）发展核桃油小型加工厂1个，地点待定，概算投资8万元。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</w:t>
            </w:r>
            <w:r w:rsidR="00033A0B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022-2035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乡村振兴理事会</w:t>
            </w:r>
          </w:p>
        </w:tc>
      </w:tr>
      <w:tr w:rsidR="00DA18D6" w:rsidRPr="00D518D6" w:rsidTr="000F285E">
        <w:trPr>
          <w:trHeight w:val="822"/>
          <w:tblCellSpacing w:w="0" w:type="dxa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D31F6" w:rsidRPr="006D31F6" w:rsidRDefault="006D31F6" w:rsidP="006D31F6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</w:rPr>
            </w:pPr>
            <w:r w:rsidRPr="006D31F6">
              <w:rPr>
                <w:rFonts w:asciiTheme="majorEastAsia" w:eastAsiaTheme="majorEastAsia" w:hAnsiTheme="majorEastAsia" w:hint="eastAsia"/>
                <w:b/>
                <w:bCs/>
              </w:rPr>
              <w:t>（5）新规划生态茶园150亩。地点：平掌地组周边，概算投资75万元。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75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65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rHeight w:val="1096"/>
          <w:tblCellSpacing w:w="0" w:type="dxa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美化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绿化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6D31F6" w:rsidRDefault="006D31F6" w:rsidP="006D31F6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6D31F6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（1）实施主广场周边和干道绿化工程。一是小组路两侧，种绿化树100棵实施绿化。二是在活动场所及养老场所附近规划。概算总投资80万元。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80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</w:rPr>
              <w:t>7</w:t>
            </w:r>
            <w:r w:rsidR="00033A0B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033A0B" w:rsidP="000F285E">
            <w:pPr>
              <w:pStyle w:val="a5"/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blCellSpacing w:w="0" w:type="dxa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6D31F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（2）实施庭院绿化美化工程，每户农户庭院及周边至少种植5株本地果木，至少栽植5盆花卉或绿色植物。概算投资20万元。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2018-2022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2</w:t>
            </w:r>
          </w:p>
        </w:tc>
        <w:tc>
          <w:tcPr>
            <w:tcW w:w="2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DA18D6" w:rsidRPr="00D518D6" w:rsidTr="000F285E">
        <w:trPr>
          <w:trHeight w:val="1273"/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用地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规划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DA18D6">
            <w:pPr>
              <w:pStyle w:val="a5"/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用地规划：划定村庄建设边界，预留新增民居扩容建设用地30亩，概算投资 90万元。</w:t>
            </w: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rPr>
                <w:rFonts w:asciiTheme="majorEastAsia" w:eastAsiaTheme="majorEastAsia" w:hAnsiTheme="majorEastAsia"/>
                <w:sz w:val="24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2022</w:t>
            </w:r>
            <w:r w:rsidRPr="00D518D6">
              <w:rPr>
                <w:rFonts w:asciiTheme="majorEastAsia" w:eastAsiaTheme="majorEastAsia" w:hAnsiTheme="majorEastAsia"/>
                <w:b/>
                <w:color w:val="000000"/>
                <w:sz w:val="24"/>
              </w:rPr>
              <w:t>-20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  <w:sz w:val="24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90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乡村振兴理事会</w:t>
            </w:r>
          </w:p>
        </w:tc>
      </w:tr>
      <w:tr w:rsidR="00DA18D6" w:rsidRPr="00D518D6" w:rsidTr="000F285E">
        <w:trPr>
          <w:tblCellSpacing w:w="0" w:type="dxa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 w:hint="eastAsia"/>
                <w:b/>
                <w:color w:val="000000"/>
              </w:rPr>
              <w:t>总计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  <w:r w:rsidRPr="00D518D6">
              <w:rPr>
                <w:rFonts w:asciiTheme="majorEastAsia" w:eastAsiaTheme="majorEastAsia" w:hAnsiTheme="majorEastAsia"/>
                <w:b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8D6" w:rsidRPr="00D518D6" w:rsidRDefault="00DA18D6" w:rsidP="000F285E">
            <w:pPr>
              <w:pStyle w:val="a5"/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:rsidR="00DA18D6" w:rsidRPr="00D518D6" w:rsidRDefault="00DA18D6" w:rsidP="00DA18D6">
      <w:pPr>
        <w:pStyle w:val="a5"/>
        <w:widowControl/>
        <w:rPr>
          <w:rFonts w:asciiTheme="majorEastAsia" w:eastAsiaTheme="majorEastAsia" w:hAnsiTheme="majorEastAsia"/>
          <w:b/>
          <w:color w:val="000000"/>
        </w:rPr>
      </w:pPr>
    </w:p>
    <w:p w:rsidR="00DA18D6" w:rsidRPr="00D518D6" w:rsidRDefault="00DA18D6" w:rsidP="00DA18D6">
      <w:pPr>
        <w:rPr>
          <w:rFonts w:asciiTheme="majorEastAsia" w:eastAsiaTheme="majorEastAsia" w:hAnsiTheme="majorEastAsia"/>
        </w:rPr>
      </w:pPr>
    </w:p>
    <w:p w:rsidR="004358AB" w:rsidRDefault="004358AB" w:rsidP="00D31D50">
      <w:pPr>
        <w:spacing w:line="220" w:lineRule="atLeast"/>
      </w:pPr>
    </w:p>
    <w:sectPr w:rsidR="004358AB" w:rsidSect="008D39F3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B5" w:rsidRDefault="00700CB5" w:rsidP="00DA18D6">
      <w:pPr>
        <w:spacing w:after="0"/>
      </w:pPr>
      <w:r>
        <w:separator/>
      </w:r>
    </w:p>
  </w:endnote>
  <w:endnote w:type="continuationSeparator" w:id="0">
    <w:p w:rsidR="00700CB5" w:rsidRDefault="00700CB5" w:rsidP="00DA18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F3" w:rsidRDefault="0080475F">
    <w:pPr>
      <w:pStyle w:val="a4"/>
    </w:pPr>
    <w:r>
      <w:pict>
        <v:rect id="文本框 1" o:spid="_x0000_s5121" style="position:absolute;margin-left:0;margin-top:0;width:2in;height:2in;z-index:251660288;mso-wrap-style:none;mso-position-horizontal:left;mso-position-horizontal-relative:margin" o:preferrelative="t" filled="f" stroked="f">
          <v:textbox style="mso-fit-shape-to-text:t" inset="0,0,0,0">
            <w:txbxContent>
              <w:p w:rsidR="008D39F3" w:rsidRDefault="0080475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620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33A0B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B5" w:rsidRDefault="00700CB5" w:rsidP="00DA18D6">
      <w:pPr>
        <w:spacing w:after="0"/>
      </w:pPr>
      <w:r>
        <w:separator/>
      </w:r>
    </w:p>
  </w:footnote>
  <w:footnote w:type="continuationSeparator" w:id="0">
    <w:p w:rsidR="00700CB5" w:rsidRDefault="00700CB5" w:rsidP="00DA18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8EE3"/>
    <w:multiLevelType w:val="singleLevel"/>
    <w:tmpl w:val="4A238EE3"/>
    <w:lvl w:ilvl="0">
      <w:start w:val="1"/>
      <w:numFmt w:val="decimal"/>
      <w:suff w:val="nothing"/>
      <w:lvlText w:val="%1、"/>
      <w:lvlJc w:val="left"/>
    </w:lvl>
  </w:abstractNum>
  <w:abstractNum w:abstractNumId="1">
    <w:nsid w:val="6F8ACDF4"/>
    <w:multiLevelType w:val="singleLevel"/>
    <w:tmpl w:val="6F8ACD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A0B"/>
    <w:rsid w:val="00050DDC"/>
    <w:rsid w:val="0018285E"/>
    <w:rsid w:val="00323B43"/>
    <w:rsid w:val="003D37D8"/>
    <w:rsid w:val="00426133"/>
    <w:rsid w:val="004358AB"/>
    <w:rsid w:val="006D31F6"/>
    <w:rsid w:val="00700CB5"/>
    <w:rsid w:val="0080475F"/>
    <w:rsid w:val="008B7726"/>
    <w:rsid w:val="00B6204B"/>
    <w:rsid w:val="00D31D50"/>
    <w:rsid w:val="00DA18D6"/>
    <w:rsid w:val="00EA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8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8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DA18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8D6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DA18D6"/>
    <w:pPr>
      <w:widowControl w:val="0"/>
      <w:adjustRightInd/>
      <w:snapToGrid/>
      <w:spacing w:beforeAutospacing="1" w:after="0" w:afterAutospacing="1"/>
    </w:pPr>
    <w:rPr>
      <w:rFonts w:ascii="Calibri" w:eastAsia="宋体" w:hAnsi="Calibri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8F130-88BF-4AB9-A90D-14710A6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2019-03-19T04:32:00Z</dcterms:modified>
</cp:coreProperties>
</file>