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val="0"/>
          <w:bCs w:val="0"/>
          <w:strike w:val="0"/>
          <w:dstrike w:val="0"/>
          <w:color w:val="auto"/>
          <w:sz w:val="40"/>
          <w:szCs w:val="40"/>
          <w:highlight w:val="none"/>
          <w:lang w:eastAsia="zh-CN"/>
        </w:rPr>
      </w:pPr>
      <w:bookmarkStart w:id="0" w:name="_GoBack"/>
      <w:bookmarkEnd w:id="0"/>
      <w:r>
        <w:rPr>
          <w:rFonts w:hint="eastAsia" w:ascii="方正小标宋_GBK" w:hAnsi="方正小标宋_GBK" w:eastAsia="方正小标宋_GBK" w:cs="方正小标宋_GBK"/>
          <w:b w:val="0"/>
          <w:bCs w:val="0"/>
          <w:strike w:val="0"/>
          <w:dstrike w:val="0"/>
          <w:color w:val="auto"/>
          <w:sz w:val="40"/>
          <w:szCs w:val="40"/>
          <w:highlight w:val="none"/>
          <w:lang w:eastAsia="zh-CN"/>
        </w:rPr>
        <w:t>网络预约出租汽车车辆运营证核发（县级权限）</w:t>
      </w:r>
    </w:p>
    <w:p>
      <w:pPr>
        <w:jc w:val="center"/>
        <w:rPr>
          <w:rFonts w:hint="eastAsia" w:ascii="方正小标宋_GBK" w:hAnsi="方正小标宋_GBK" w:eastAsia="方正小标宋_GBK" w:cs="方正小标宋_GBK"/>
          <w:b w:val="0"/>
          <w:bCs w:val="0"/>
          <w:strike w:val="0"/>
          <w:dstrike w:val="0"/>
          <w:color w:val="auto"/>
          <w:sz w:val="40"/>
          <w:szCs w:val="40"/>
          <w:highlight w:val="none"/>
          <w:lang w:eastAsia="zh-CN"/>
        </w:rPr>
      </w:pPr>
      <w:r>
        <w:rPr>
          <w:rFonts w:hint="eastAsia" w:ascii="方正小标宋_GBK" w:hAnsi="方正小标宋_GBK" w:eastAsia="方正小标宋_GBK" w:cs="方正小标宋_GBK"/>
          <w:b w:val="0"/>
          <w:bCs w:val="0"/>
          <w:strike w:val="0"/>
          <w:dstrike w:val="0"/>
          <w:color w:val="auto"/>
          <w:sz w:val="40"/>
          <w:szCs w:val="40"/>
          <w:highlight w:val="none"/>
          <w:lang w:val="en-US" w:eastAsia="zh-CN"/>
        </w:rPr>
        <w:t>【00011822000601】</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highlight w:val="none"/>
        </w:rPr>
      </w:pPr>
      <w:r>
        <w:rPr>
          <w:rFonts w:hint="eastAsia" w:ascii="Times New Roman" w:hAnsi="Times New Roman" w:eastAsia="黑体"/>
          <w:b w:val="0"/>
          <w:bCs w:val="0"/>
          <w:strike w:val="0"/>
          <w:dstrike w:val="0"/>
          <w:color w:val="auto"/>
          <w:sz w:val="28"/>
          <w:szCs w:val="28"/>
          <w:highlight w:val="none"/>
          <w:lang w:val="en-US" w:eastAsia="zh-CN"/>
        </w:rPr>
        <w:t>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w:t>
      </w:r>
      <w:r>
        <w:rPr>
          <w:rFonts w:hint="default" w:ascii="Times New Roman" w:hAnsi="Times New Roman" w:eastAsia="仿宋GB2312" w:cs="Times New Roman"/>
          <w:b/>
          <w:bCs/>
          <w:strike w:val="0"/>
          <w:dstrike w:val="0"/>
          <w:color w:val="auto"/>
          <w:sz w:val="28"/>
          <w:szCs w:val="28"/>
          <w:highlight w:val="none"/>
          <w:lang w:val="en-US"/>
        </w:rPr>
        <w:t>行政许可事项名称</w:t>
      </w:r>
      <w:r>
        <w:rPr>
          <w:rFonts w:hint="eastAsia" w:ascii="Times New Roman" w:hAnsi="Times New Roman" w:eastAsia="仿宋GB2312" w:cs="Times New Roman"/>
          <w:b/>
          <w:bCs/>
          <w:strike w:val="0"/>
          <w:dstrike w:val="0"/>
          <w:color w:val="auto"/>
          <w:sz w:val="28"/>
          <w:szCs w:val="28"/>
          <w:highlight w:val="none"/>
          <w:lang w:val="en-US" w:eastAsia="zh-CN"/>
        </w:rPr>
        <w:t>及编码</w:t>
      </w:r>
    </w:p>
    <w:p>
      <w:pPr>
        <w:spacing w:line="360" w:lineRule="auto"/>
        <w:ind w:firstLine="560" w:firstLineChars="200"/>
        <w:rPr>
          <w:rFonts w:hint="eastAsia" w:ascii="仿宋" w:hAnsi="仿宋" w:eastAsia="仿宋" w:cs="仿宋"/>
          <w:strike w:val="0"/>
          <w:dstrike w:val="0"/>
          <w:sz w:val="28"/>
          <w:szCs w:val="28"/>
          <w:highlight w:val="none"/>
          <w:lang w:val="en-US"/>
        </w:rPr>
      </w:pPr>
      <w:r>
        <w:rPr>
          <w:rFonts w:hint="eastAsia" w:ascii="方正仿宋_GBK" w:hAnsi="方正仿宋_GBK" w:eastAsia="方正仿宋_GBK" w:cs="方正仿宋_GBK"/>
          <w:strike w:val="0"/>
          <w:dstrike w:val="0"/>
          <w:sz w:val="28"/>
          <w:szCs w:val="28"/>
          <w:highlight w:val="none"/>
          <w:lang w:val="en-US"/>
        </w:rPr>
        <w:t>出租汽车车辆运营证核发</w:t>
      </w:r>
      <w:r>
        <w:rPr>
          <w:rFonts w:hint="eastAsia" w:ascii="方正仿宋_GBK" w:hAnsi="方正仿宋_GBK" w:eastAsia="方正仿宋_GBK" w:cs="方正仿宋_GBK"/>
          <w:strike w:val="0"/>
          <w:dstrike w:val="0"/>
          <w:sz w:val="28"/>
          <w:szCs w:val="28"/>
          <w:highlight w:val="none"/>
          <w:lang w:val="en-US" w:eastAsia="zh-CN"/>
        </w:rPr>
        <w:t>【</w:t>
      </w:r>
      <w:r>
        <w:rPr>
          <w:rFonts w:hint="eastAsia" w:ascii="方正仿宋_GBK" w:hAnsi="方正仿宋_GBK" w:eastAsia="方正仿宋_GBK" w:cs="方正仿宋_GBK"/>
          <w:strike w:val="0"/>
          <w:dstrike w:val="0"/>
          <w:sz w:val="28"/>
          <w:szCs w:val="28"/>
          <w:highlight w:val="none"/>
          <w:lang w:val="en-US"/>
        </w:rPr>
        <w:t>00011822000Y</w:t>
      </w:r>
      <w:r>
        <w:rPr>
          <w:rFonts w:hint="eastAsia" w:ascii="方正仿宋_GBK" w:hAnsi="方正仿宋_GBK" w:eastAsia="方正仿宋_GBK" w:cs="方正仿宋_GBK"/>
          <w:strike w:val="0"/>
          <w:dstrike w:val="0"/>
          <w:sz w:val="28"/>
          <w:szCs w:val="28"/>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w:t>
      </w:r>
      <w:r>
        <w:rPr>
          <w:rFonts w:hint="default" w:ascii="Times New Roman" w:hAnsi="Times New Roman" w:eastAsia="仿宋GB2312" w:cs="Times New Roman"/>
          <w:b/>
          <w:bCs/>
          <w:strike w:val="0"/>
          <w:dstrike w:val="0"/>
          <w:color w:val="auto"/>
          <w:sz w:val="28"/>
          <w:szCs w:val="28"/>
          <w:highlight w:val="none"/>
          <w:lang w:val="en-US" w:eastAsia="zh-CN"/>
        </w:rPr>
        <w:t>行政许可</w:t>
      </w:r>
      <w:r>
        <w:rPr>
          <w:rFonts w:hint="eastAsia" w:ascii="Times New Roman" w:hAnsi="Times New Roman" w:eastAsia="仿宋GB2312" w:cs="Times New Roman"/>
          <w:b/>
          <w:bCs/>
          <w:strike w:val="0"/>
          <w:dstrike w:val="0"/>
          <w:color w:val="auto"/>
          <w:sz w:val="28"/>
          <w:szCs w:val="28"/>
          <w:highlight w:val="none"/>
          <w:lang w:val="en-US" w:eastAsia="zh-CN"/>
        </w:rPr>
        <w:t>事项子项名称及编码</w:t>
      </w:r>
    </w:p>
    <w:p>
      <w:pPr>
        <w:spacing w:line="360" w:lineRule="auto"/>
        <w:ind w:firstLine="560" w:firstLineChars="200"/>
        <w:rPr>
          <w:rFonts w:hint="default" w:ascii="方正仿宋_GBK" w:hAnsi="方正仿宋_GBK" w:eastAsia="方正仿宋_GBK" w:cs="方正仿宋_GBK"/>
          <w:strike w:val="0"/>
          <w:dstrike w:val="0"/>
          <w:sz w:val="28"/>
          <w:szCs w:val="28"/>
          <w:highlight w:val="none"/>
          <w:lang w:val="en-US" w:eastAsia="zh-CN"/>
        </w:rPr>
      </w:pPr>
      <w:r>
        <w:rPr>
          <w:rFonts w:hint="eastAsia" w:ascii="方正仿宋_GBK" w:hAnsi="方正仿宋_GBK" w:eastAsia="方正仿宋_GBK" w:cs="方正仿宋_GBK"/>
          <w:strike w:val="0"/>
          <w:dstrike w:val="0"/>
          <w:sz w:val="28"/>
          <w:szCs w:val="28"/>
          <w:highlight w:val="none"/>
          <w:lang w:val="en-US"/>
        </w:rPr>
        <w:t>网络预约出租汽车车辆运营证核发（县级权限）【000118220006】</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3.行政许可事项业务办理项名称及编码</w:t>
      </w:r>
    </w:p>
    <w:p>
      <w:pPr>
        <w:spacing w:line="360" w:lineRule="auto"/>
        <w:ind w:firstLine="560" w:firstLineChars="200"/>
        <w:rPr>
          <w:rFonts w:hint="eastAsia" w:ascii="方正仿宋_GBK" w:hAnsi="方正仿宋_GBK" w:eastAsia="方正仿宋_GBK" w:cs="方正仿宋_GBK"/>
          <w:strike w:val="0"/>
          <w:dstrike w:val="0"/>
          <w:sz w:val="28"/>
          <w:szCs w:val="28"/>
          <w:highlight w:val="none"/>
          <w:lang w:val="en-US" w:eastAsia="zh-CN"/>
        </w:rPr>
      </w:pPr>
      <w:r>
        <w:rPr>
          <w:rFonts w:hint="eastAsia" w:ascii="方正仿宋_GBK" w:hAnsi="方正仿宋_GBK" w:eastAsia="方正仿宋_GBK" w:cs="方正仿宋_GBK"/>
          <w:strike w:val="0"/>
          <w:dstrike w:val="0"/>
          <w:sz w:val="28"/>
          <w:szCs w:val="28"/>
          <w:highlight w:val="none"/>
          <w:lang w:val="en-US" w:eastAsia="zh-CN"/>
        </w:rPr>
        <w:t>网络预约出租汽车车辆运营证核发（县级权限）(00011822000601)(审核通过)</w:t>
      </w:r>
    </w:p>
    <w:p>
      <w:pPr>
        <w:spacing w:line="360" w:lineRule="auto"/>
        <w:ind w:firstLine="562" w:firstLineChars="200"/>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（1）《国务院对确需保留的行政审批项目设定行政许可的决定》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（1）《网络预约出租汽车经营服务管理暂行办法》（交通运输部、工业和信息化部、公安部、商务部、市场监管总局、国家网信办令 2022 年第 42 号）第四条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（2）国务院办公厅关于全面实行行政许可事项清单管理的通知（国办发〔2022〕2号）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highlight w:val="none"/>
          <w:lang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（1）《网络预约出租汽车经营服务管理暂行办法》（交通运输部、工业和信息化部、公安部、商务部、市场监管总局、国家网信办令 2022 年第 42 号）第四条</w:t>
      </w:r>
    </w:p>
    <w:p>
      <w:pPr>
        <w:spacing w:line="600" w:lineRule="exact"/>
        <w:ind w:firstLine="562" w:firstLineChars="200"/>
        <w:rPr>
          <w:rFonts w:hint="default" w:ascii="方正仿宋_GBK" w:hAnsi="方正仿宋_GBK" w:eastAsia="方正仿宋_GBK" w:cs="方正仿宋_GBK"/>
          <w:b w:val="0"/>
          <w:bCs w:val="0"/>
          <w:strike w:val="0"/>
          <w:dstrike w:val="0"/>
          <w:color w:val="FF0000"/>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7.</w:t>
      </w:r>
      <w:r>
        <w:rPr>
          <w:rFonts w:hint="default" w:ascii="Times New Roman" w:hAnsi="Times New Roman" w:eastAsia="仿宋GB2312" w:cs="Times New Roman"/>
          <w:b/>
          <w:bCs/>
          <w:strike w:val="0"/>
          <w:dstrike w:val="0"/>
          <w:color w:val="auto"/>
          <w:sz w:val="28"/>
          <w:szCs w:val="28"/>
          <w:highlight w:val="none"/>
          <w:lang w:val="en-US" w:eastAsia="zh-CN"/>
        </w:rPr>
        <w:t>实施机关</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FF0000"/>
          <w:sz w:val="28"/>
          <w:szCs w:val="28"/>
          <w:highlight w:val="none"/>
          <w:lang w:val="en-US" w:eastAsia="zh-CN"/>
        </w:rPr>
        <w:t>县</w:t>
      </w:r>
      <w:r>
        <w:rPr>
          <w:rFonts w:hint="eastAsia" w:ascii="方正仿宋_GBK" w:hAnsi="方正仿宋_GBK" w:eastAsia="方正仿宋_GBK" w:cs="方正仿宋_GBK"/>
          <w:b w:val="0"/>
          <w:bCs w:val="0"/>
          <w:strike w:val="0"/>
          <w:dstrike w:val="0"/>
          <w:color w:val="FF0000"/>
          <w:sz w:val="28"/>
          <w:szCs w:val="28"/>
          <w:highlight w:val="none"/>
          <w:lang w:val="en-US" w:eastAsia="zh-CN"/>
        </w:rPr>
        <w:t>（区）</w:t>
      </w:r>
      <w:r>
        <w:rPr>
          <w:rFonts w:hint="default" w:ascii="方正仿宋_GBK" w:hAnsi="方正仿宋_GBK" w:eastAsia="方正仿宋_GBK" w:cs="方正仿宋_GBK"/>
          <w:b w:val="0"/>
          <w:bCs w:val="0"/>
          <w:strike w:val="0"/>
          <w:dstrike w:val="0"/>
          <w:color w:val="FF0000"/>
          <w:sz w:val="28"/>
          <w:szCs w:val="28"/>
          <w:highlight w:val="none"/>
          <w:lang w:val="en-US" w:eastAsia="zh-CN"/>
        </w:rPr>
        <w:t>交通运输部门</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8.</w:t>
      </w:r>
      <w:r>
        <w:rPr>
          <w:rFonts w:hint="default" w:ascii="Times New Roman" w:hAnsi="Times New Roman" w:eastAsia="仿宋GB2312" w:cs="Times New Roman"/>
          <w:b/>
          <w:bCs/>
          <w:strike w:val="0"/>
          <w:dstrike w:val="0"/>
          <w:color w:val="auto"/>
          <w:sz w:val="28"/>
          <w:szCs w:val="28"/>
          <w:highlight w:val="none"/>
          <w:lang w:val="en-US" w:eastAsia="zh-CN"/>
        </w:rPr>
        <w:t>审批层级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9.行使</w:t>
      </w:r>
      <w:r>
        <w:rPr>
          <w:rFonts w:hint="default" w:ascii="Times New Roman" w:hAnsi="Times New Roman" w:eastAsia="仿宋GB2312" w:cs="Times New Roman"/>
          <w:b/>
          <w:bCs/>
          <w:strike w:val="0"/>
          <w:dstrike w:val="0"/>
          <w:color w:val="auto"/>
          <w:sz w:val="28"/>
          <w:szCs w:val="28"/>
          <w:highlight w:val="none"/>
          <w:lang w:val="en-US" w:eastAsia="zh-CN"/>
        </w:rPr>
        <w:t>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10.</w:t>
      </w:r>
      <w:r>
        <w:rPr>
          <w:rFonts w:hint="default" w:ascii="Times New Roman" w:hAnsi="Times New Roman" w:eastAsia="仿宋GB2312" w:cs="Times New Roman"/>
          <w:b/>
          <w:bCs/>
          <w:strike w:val="0"/>
          <w:dstrike w:val="0"/>
          <w:color w:val="auto"/>
          <w:sz w:val="28"/>
          <w:szCs w:val="28"/>
          <w:highlight w:val="none"/>
          <w:lang w:val="en-US" w:eastAsia="zh-CN"/>
        </w:rPr>
        <w:t>是否由审批机关受理</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11.</w:t>
      </w:r>
      <w:r>
        <w:rPr>
          <w:rFonts w:hint="default" w:ascii="Times New Roman" w:hAnsi="Times New Roman" w:eastAsia="仿宋GB2312" w:cs="Times New Roman"/>
          <w:b/>
          <w:bCs/>
          <w:strike w:val="0"/>
          <w:dstrike w:val="0"/>
          <w:color w:val="auto"/>
          <w:sz w:val="28"/>
          <w:szCs w:val="28"/>
          <w:highlight w:val="none"/>
          <w:lang w:val="en-US" w:eastAsia="zh-CN"/>
        </w:rPr>
        <w:t>受理层级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12.</w:t>
      </w:r>
      <w:r>
        <w:rPr>
          <w:rFonts w:hint="default" w:ascii="Times New Roman" w:hAnsi="Times New Roman" w:eastAsia="仿宋GB2312" w:cs="Times New Roman"/>
          <w:b/>
          <w:bCs/>
          <w:strike w:val="0"/>
          <w:dstrike w:val="0"/>
          <w:color w:val="auto"/>
          <w:sz w:val="28"/>
          <w:szCs w:val="28"/>
          <w:highlight w:val="none"/>
          <w:lang w:val="en-US" w:eastAsia="zh-CN"/>
        </w:rPr>
        <w:t>是否存在初审环节</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14.</w:t>
      </w:r>
      <w:r>
        <w:rPr>
          <w:rFonts w:hint="default" w:ascii="Times New Roman" w:hAnsi="Times New Roman" w:eastAsia="仿宋GB2312" w:cs="Times New Roman"/>
          <w:b/>
          <w:bCs/>
          <w:strike w:val="0"/>
          <w:dstrike w:val="0"/>
          <w:color w:val="auto"/>
          <w:sz w:val="28"/>
          <w:szCs w:val="28"/>
          <w:highlight w:val="none"/>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无对应政务服务事项</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行政许可事项类型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资格型</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1.准予行政许可的条件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 7座及以下乘用车；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2. 安装具有行驶记录功能的车辆卫星定位装置、应急报警装置；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3. 车辆技术性能符合运营安全相关标准要求。</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w:t>
      </w:r>
      <w:r>
        <w:rPr>
          <w:rFonts w:hint="default" w:ascii="Times New Roman" w:hAnsi="Times New Roman" w:eastAsia="仿宋GB2312" w:cs="Times New Roman"/>
          <w:b/>
          <w:bCs/>
          <w:strike w:val="0"/>
          <w:dstrike w:val="0"/>
          <w:color w:val="auto"/>
          <w:sz w:val="28"/>
          <w:szCs w:val="28"/>
          <w:highlight w:val="none"/>
          <w:lang w:val="en-US" w:eastAsia="zh-CN"/>
        </w:rPr>
        <w:t>规定行政许可条件的依据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（1）《网络预约出租汽车经营服务管理暂行办法》（交通运输部、工业和信息化部、公安部、商务部、市场监管总局、国家网信办令 2022 年第 42 号）第十二条第十二条 拟从事网约车经营的车辆，应当符合以下条件：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（一）7座及以下乘用车；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（二）安装具有行驶记录功能的车辆卫星定位装置、应急报警装置；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（三）车辆技术性能符合运营安全相关标准要求。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车辆的具体标准和营运要求，由相应的出租汽车行政主管部门，按照高品质服务、差异化经营的发展原则，结合本地实际情况确定。</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highlight w:val="none"/>
          <w:lang w:val="en-US" w:eastAsia="zh-CN"/>
        </w:rPr>
        <w:t>自然人,企业法人</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highlight w:val="none"/>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highlight w:val="none"/>
          <w:lang w:val="en-US" w:eastAsia="zh-CN"/>
        </w:rPr>
        <w:t>出租汽车车辆运营证核发</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highlight w:val="none"/>
          <w:lang w:val="en-US" w:eastAsia="zh-CN"/>
        </w:rPr>
        <w:t>网络预约出租汽车运输证</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default" w:ascii="方正仿宋_GBK" w:hAnsi="方正仿宋_GBK" w:eastAsia="方正仿宋_GBK" w:cs="方正仿宋_GBK"/>
          <w:b w:val="0"/>
          <w:bCs w:val="0"/>
          <w:strike w:val="0"/>
          <w:dstrike w:val="0"/>
          <w:color w:val="auto"/>
          <w:sz w:val="28"/>
          <w:szCs w:val="28"/>
          <w:highlight w:val="none"/>
          <w:lang w:val="en-US" w:eastAsia="zh-CN"/>
        </w:rPr>
        <w:t>优化审批服务</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color w:val="FF000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w:t>
      </w:r>
      <w:r>
        <w:rPr>
          <w:rFonts w:hint="eastAsia" w:ascii="Times New Roman" w:hAnsi="Times New Roman" w:eastAsia="仿宋GB2312" w:cs="Times New Roman"/>
          <w:b/>
          <w:bCs/>
          <w:strike w:val="0"/>
          <w:dstrike w:val="0"/>
          <w:color w:val="FF0000"/>
          <w:sz w:val="28"/>
          <w:szCs w:val="28"/>
          <w:highlight w:val="none"/>
          <w:lang w:val="en-US" w:eastAsia="zh-CN"/>
        </w:rPr>
        <w:t>具体改革举措</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default" w:ascii="方正仿宋_GBK" w:hAnsi="方正仿宋_GBK" w:eastAsia="方正仿宋_GBK" w:cs="方正仿宋_GBK"/>
          <w:b w:val="0"/>
          <w:bCs w:val="0"/>
          <w:strike w:val="0"/>
          <w:dstrike w:val="0"/>
          <w:color w:val="FF0000"/>
          <w:sz w:val="28"/>
          <w:szCs w:val="28"/>
          <w:highlight w:val="none"/>
          <w:lang w:val="en-US" w:eastAsia="zh-CN"/>
        </w:rPr>
      </w:pPr>
      <w:r>
        <w:rPr>
          <w:rFonts w:hint="default" w:ascii="方正仿宋_GBK" w:hAnsi="方正仿宋_GBK" w:eastAsia="方正仿宋_GBK" w:cs="方正仿宋_GBK"/>
          <w:b w:val="0"/>
          <w:bCs w:val="0"/>
          <w:strike w:val="0"/>
          <w:dstrike w:val="0"/>
          <w:color w:val="FF0000"/>
          <w:sz w:val="28"/>
          <w:szCs w:val="28"/>
          <w:highlight w:val="none"/>
          <w:lang w:val="en-US" w:eastAsia="zh-CN"/>
        </w:rPr>
        <w:t>（1）对开展出租汽车技术等级评定的地区，不再要求申请人提</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default" w:ascii="方正仿宋_GBK" w:hAnsi="方正仿宋_GBK" w:eastAsia="方正仿宋_GBK" w:cs="方正仿宋_GBK"/>
          <w:b w:val="0"/>
          <w:bCs w:val="0"/>
          <w:strike w:val="0"/>
          <w:dstrike w:val="0"/>
          <w:color w:val="FF0000"/>
          <w:sz w:val="28"/>
          <w:szCs w:val="28"/>
          <w:highlight w:val="none"/>
          <w:lang w:val="en-US" w:eastAsia="zh-CN"/>
        </w:rPr>
      </w:pPr>
      <w:r>
        <w:rPr>
          <w:rFonts w:hint="default" w:ascii="方正仿宋_GBK" w:hAnsi="方正仿宋_GBK" w:eastAsia="方正仿宋_GBK" w:cs="方正仿宋_GBK"/>
          <w:b w:val="0"/>
          <w:bCs w:val="0"/>
          <w:strike w:val="0"/>
          <w:dstrike w:val="0"/>
          <w:color w:val="FF0000"/>
          <w:sz w:val="28"/>
          <w:szCs w:val="28"/>
          <w:highlight w:val="none"/>
          <w:lang w:val="en-US" w:eastAsia="zh-CN"/>
        </w:rPr>
        <w:t>供技术等级评定相关材料，直接向检测机构获取车辆技术等级评定信</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default" w:ascii="方正仿宋_GBK" w:hAnsi="方正仿宋_GBK" w:eastAsia="方正仿宋_GBK" w:cs="方正仿宋_GBK"/>
          <w:b w:val="0"/>
          <w:bCs w:val="0"/>
          <w:strike w:val="0"/>
          <w:dstrike w:val="0"/>
          <w:color w:val="FF0000"/>
          <w:sz w:val="28"/>
          <w:szCs w:val="28"/>
          <w:highlight w:val="none"/>
          <w:lang w:val="en-US" w:eastAsia="zh-CN"/>
        </w:rPr>
      </w:pPr>
      <w:r>
        <w:rPr>
          <w:rFonts w:hint="default" w:ascii="方正仿宋_GBK" w:hAnsi="方正仿宋_GBK" w:eastAsia="方正仿宋_GBK" w:cs="方正仿宋_GBK"/>
          <w:b w:val="0"/>
          <w:bCs w:val="0"/>
          <w:strike w:val="0"/>
          <w:dstrike w:val="0"/>
          <w:color w:val="FF0000"/>
          <w:sz w:val="28"/>
          <w:szCs w:val="28"/>
          <w:highlight w:val="none"/>
          <w:lang w:val="en-US" w:eastAsia="zh-CN"/>
        </w:rPr>
        <w:t>息。</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firstLine="560" w:firstLineChars="200"/>
        <w:textAlignment w:val="auto"/>
        <w:rPr>
          <w:rFonts w:hint="default" w:ascii="方正仿宋_GBK" w:hAnsi="方正仿宋_GBK" w:eastAsia="方正仿宋_GBK" w:cs="方正仿宋_GBK"/>
          <w:b w:val="0"/>
          <w:bCs w:val="0"/>
          <w:strike w:val="0"/>
          <w:dstrike w:val="0"/>
          <w:color w:val="FF0000"/>
          <w:sz w:val="28"/>
          <w:szCs w:val="28"/>
          <w:highlight w:val="none"/>
          <w:lang w:val="en-US" w:eastAsia="zh-CN"/>
        </w:rPr>
      </w:pPr>
      <w:r>
        <w:rPr>
          <w:rFonts w:hint="default" w:ascii="方正仿宋_GBK" w:hAnsi="方正仿宋_GBK" w:eastAsia="方正仿宋_GBK" w:cs="方正仿宋_GBK"/>
          <w:b w:val="0"/>
          <w:bCs w:val="0"/>
          <w:strike w:val="0"/>
          <w:dstrike w:val="0"/>
          <w:color w:val="FF0000"/>
          <w:sz w:val="28"/>
          <w:szCs w:val="28"/>
          <w:highlight w:val="none"/>
          <w:lang w:val="en-US" w:eastAsia="zh-CN"/>
        </w:rPr>
        <w:t xml:space="preserve">将审批时限由 20 个工作日压减至 </w:t>
      </w:r>
      <w:r>
        <w:rPr>
          <w:rFonts w:hint="eastAsia" w:ascii="方正仿宋_GBK" w:hAnsi="方正仿宋_GBK" w:eastAsia="方正仿宋_GBK" w:cs="方正仿宋_GBK"/>
          <w:b w:val="0"/>
          <w:bCs w:val="0"/>
          <w:strike w:val="0"/>
          <w:dstrike w:val="0"/>
          <w:color w:val="FF0000"/>
          <w:sz w:val="28"/>
          <w:szCs w:val="28"/>
          <w:highlight w:val="none"/>
          <w:lang w:val="en-US" w:eastAsia="zh-CN"/>
        </w:rPr>
        <w:t>5</w:t>
      </w:r>
      <w:r>
        <w:rPr>
          <w:rFonts w:hint="default" w:ascii="方正仿宋_GBK" w:hAnsi="方正仿宋_GBK" w:eastAsia="方正仿宋_GBK" w:cs="方正仿宋_GBK"/>
          <w:b w:val="0"/>
          <w:bCs w:val="0"/>
          <w:strike w:val="0"/>
          <w:dstrike w:val="0"/>
          <w:color w:val="FF0000"/>
          <w:sz w:val="28"/>
          <w:szCs w:val="28"/>
          <w:highlight w:val="none"/>
          <w:lang w:val="en-US" w:eastAsia="zh-CN"/>
        </w:rPr>
        <w:t xml:space="preserve"> 个工作日。</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1.优化审批服务流程，及时为符合条件的车辆办理许可。</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2 持续加大对未取得经营许可、非法开展营运行为的查处力度，统筹用好数字监管、信用监管、执法检查、行政处罚、社会监督等各种监管手段，维护行业公平竞争秩序。</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3. 强化部门协同联动，建立部、省、市相关部门三级联动机制，加强网约车平台公司注册地与经营所在地管理部门的协作配合，建立完善上下联动、横向到边、纵向到底的综合监管机制。</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1.申请材料名称</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 xml:space="preserve">1. 网络预约出租汽车经营申请表； </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 xml:space="preserve">2. 投资人、负责人身份、资信证明及其复印件，经办人的身份证明及其复印件和委托书； </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 xml:space="preserve">3. 企业法人营业执照，属于分支机构的还应当提交营业执照； </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 xml:space="preserve">4. 服务所在地办公场所、负责人员和管理人员等信息； </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 xml:space="preserve">5. 具备互联网平台和信息数据交互及处理能力的证明材料，具备供交通、通信、公安、税务、网信等相关监管部门依法调取查询相关网络数据信息条件的证明材料，数据库接入情况说明，服务器设置在中国内地的情况说明，依法建立并落实网络安全管理制度和安全保护技术措施的证明材料； </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 xml:space="preserve">6. 使用电子支付的，应当提供与银行、非银行支付机构签订的支付结算服务协议； </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7. 经营管理制度、安全生产管理制度和服务质量保障制度文本。</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w:t>
      </w:r>
      <w:r>
        <w:rPr>
          <w:rFonts w:hint="default" w:ascii="Times New Roman" w:hAnsi="Times New Roman" w:eastAsia="仿宋GB2312" w:cs="Times New Roman"/>
          <w:b/>
          <w:bCs/>
          <w:strike w:val="0"/>
          <w:dstrike w:val="0"/>
          <w:color w:val="auto"/>
          <w:sz w:val="28"/>
          <w:szCs w:val="28"/>
          <w:highlight w:val="none"/>
          <w:lang w:val="en-US" w:eastAsia="zh-CN"/>
        </w:rPr>
        <w:t>规定申请材料的依据</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（1）《网络预约出租汽车经营服务管理暂行办法》（交通运输部、工业和信息化部、公安部、商务部、市场监管总局、国家网信办令</w:t>
      </w:r>
      <w:r>
        <w:rPr>
          <w:rFonts w:hint="default" w:ascii="方正仿宋_GBK" w:hAnsi="方正仿宋_GBK" w:eastAsia="方正仿宋_GBK" w:cs="方正仿宋_GBK"/>
          <w:b w:val="0"/>
          <w:bCs w:val="0"/>
          <w:strike w:val="0"/>
          <w:dstrike w:val="0"/>
          <w:color w:val="auto"/>
          <w:sz w:val="28"/>
          <w:szCs w:val="28"/>
          <w:highlight w:val="none"/>
          <w:lang w:val="en-US" w:eastAsia="zh-CN"/>
        </w:rPr>
        <w:t xml:space="preserve"> 2022 年第 42 号</w:t>
      </w:r>
      <w:r>
        <w:rPr>
          <w:rFonts w:hint="eastAsia" w:ascii="方正仿宋_GBK" w:hAnsi="方正仿宋_GBK" w:eastAsia="方正仿宋_GBK" w:cs="方正仿宋_GBK"/>
          <w:b w:val="0"/>
          <w:bCs w:val="0"/>
          <w:strike w:val="0"/>
          <w:dstrike w:val="0"/>
          <w:color w:val="auto"/>
          <w:sz w:val="28"/>
          <w:szCs w:val="28"/>
          <w:highlight w:val="none"/>
          <w:lang w:val="en-US" w:eastAsia="zh-CN"/>
        </w:rPr>
        <w:t>）第十三条第十三条 服务所在地出租汽车行政主管部门依车辆所有人或者网约车平台公司申请，按第十二条规定的条件审核后，对符合条件并登记为预约出租客运的车辆，发放《网络预约出租汽车运输证》。</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城市人民政府对网约车发放《网络预约出租汽车运输证》另有规定的，从其规定。</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中介服务</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w:t>
      </w:r>
      <w:r>
        <w:rPr>
          <w:rFonts w:hint="default" w:ascii="Times New Roman" w:hAnsi="Times New Roman" w:eastAsia="仿宋GB2312" w:cs="Times New Roman"/>
          <w:b/>
          <w:bCs/>
          <w:strike w:val="0"/>
          <w:dstrike w:val="0"/>
          <w:color w:val="auto"/>
          <w:sz w:val="28"/>
          <w:szCs w:val="28"/>
          <w:highlight w:val="none"/>
          <w:lang w:val="en-US" w:eastAsia="zh-CN"/>
        </w:rPr>
        <w:t>中介服务事项名称</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pPr>
        <w:spacing w:line="600" w:lineRule="exact"/>
        <w:ind w:firstLine="562" w:firstLineChars="200"/>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w:t>
      </w:r>
      <w:r>
        <w:rPr>
          <w:rFonts w:hint="default" w:ascii="Times New Roman" w:hAnsi="Times New Roman" w:eastAsia="仿宋GB2312" w:cs="Times New Roman"/>
          <w:b/>
          <w:bCs/>
          <w:strike w:val="0"/>
          <w:dstrike w:val="0"/>
          <w:color w:val="auto"/>
          <w:sz w:val="28"/>
          <w:szCs w:val="28"/>
          <w:highlight w:val="none"/>
          <w:lang w:val="en-US" w:eastAsia="zh-CN"/>
        </w:rPr>
        <w:t>设定中介服务事项的依据</w:t>
      </w:r>
    </w:p>
    <w:p>
      <w:pPr>
        <w:spacing w:line="600" w:lineRule="exact"/>
        <w:ind w:firstLine="560" w:firstLineChars="200"/>
        <w:rPr>
          <w:rFonts w:hint="default" w:ascii="Times New Roman" w:hAnsi="Times New Roman" w:eastAsia="仿宋GB2312" w:cs="Times New Roman"/>
          <w:strike w:val="0"/>
          <w:dstrike w:val="0"/>
          <w:sz w:val="28"/>
          <w:szCs w:val="28"/>
          <w:highlight w:val="none"/>
          <w:lang w:val="en-US"/>
        </w:rPr>
      </w:pP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4.</w:t>
      </w:r>
      <w:r>
        <w:rPr>
          <w:rFonts w:hint="default" w:ascii="Times New Roman" w:hAnsi="Times New Roman" w:eastAsia="仿宋GB2312" w:cs="Times New Roman"/>
          <w:b/>
          <w:bCs/>
          <w:strike w:val="0"/>
          <w:dstrike w:val="0"/>
          <w:color w:val="auto"/>
          <w:sz w:val="28"/>
          <w:szCs w:val="28"/>
          <w:highlight w:val="none"/>
          <w:lang w:val="en-US" w:eastAsia="zh-CN"/>
        </w:rPr>
        <w:t>提供中介服务的机构</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5.</w:t>
      </w:r>
      <w:r>
        <w:rPr>
          <w:rFonts w:hint="default" w:ascii="Times New Roman" w:hAnsi="Times New Roman" w:eastAsia="仿宋GB2312" w:cs="Times New Roman"/>
          <w:b/>
          <w:bCs/>
          <w:strike w:val="0"/>
          <w:dstrike w:val="0"/>
          <w:color w:val="auto"/>
          <w:sz w:val="28"/>
          <w:szCs w:val="28"/>
          <w:highlight w:val="none"/>
          <w:lang w:val="en-US" w:eastAsia="zh-CN"/>
        </w:rPr>
        <w:t>中介服务事项的收费性质</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1.办理行政许可的程序环节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 提交申请</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2. 形式审查</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3. 发放《网络预约出租汽车运输证》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2.规定行政许可程序的依据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《网络预约出租汽车经营服务管理暂行办法》（交通运输部、工业和信息化部、公安部、商务部、市场监管总局、国家网信办令 2022 年第 42 号）第十三条第十三条 服务所在地出租汽车行政主管部门依车辆所有人或者网约车平台公司申请，按第十二条规定的条件审核后，对符合条件并登记为预约出租客运的车辆，发放《网络预约出租汽车运输证》。</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城市人民政府对网约车发放《网络预约出租汽车运输证》另有规定的，从其规定。</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3.</w:t>
      </w:r>
      <w:r>
        <w:rPr>
          <w:rFonts w:hint="default" w:ascii="Times New Roman" w:hAnsi="Times New Roman" w:eastAsia="仿宋GB2312" w:cs="Times New Roman"/>
          <w:b/>
          <w:bCs/>
          <w:strike w:val="0"/>
          <w:dstrike w:val="0"/>
          <w:color w:val="auto"/>
          <w:sz w:val="28"/>
          <w:szCs w:val="28"/>
          <w:highlight w:val="none"/>
          <w:lang w:val="en-US" w:eastAsia="zh-CN"/>
        </w:rPr>
        <w:t>是否需要现场勘验</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部分情况下开展</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4.</w:t>
      </w:r>
      <w:r>
        <w:rPr>
          <w:rFonts w:hint="default" w:ascii="Times New Roman" w:hAnsi="Times New Roman" w:eastAsia="仿宋GB2312" w:cs="Times New Roman"/>
          <w:b/>
          <w:bCs/>
          <w:strike w:val="0"/>
          <w:dstrike w:val="0"/>
          <w:color w:val="auto"/>
          <w:sz w:val="28"/>
          <w:szCs w:val="28"/>
          <w:highlight w:val="none"/>
          <w:lang w:val="en-US" w:eastAsia="zh-CN"/>
        </w:rPr>
        <w:t>是否需要组织听证</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5.</w:t>
      </w:r>
      <w:r>
        <w:rPr>
          <w:rFonts w:hint="default" w:ascii="Times New Roman" w:hAnsi="Times New Roman" w:eastAsia="仿宋GB2312" w:cs="Times New Roman"/>
          <w:b/>
          <w:bCs/>
          <w:strike w:val="0"/>
          <w:dstrike w:val="0"/>
          <w:color w:val="auto"/>
          <w:sz w:val="28"/>
          <w:szCs w:val="28"/>
          <w:highlight w:val="none"/>
          <w:lang w:val="en-US" w:eastAsia="zh-CN"/>
        </w:rPr>
        <w:t>是否需要招标、拍卖、挂牌交易</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6.</w:t>
      </w:r>
      <w:r>
        <w:rPr>
          <w:rFonts w:hint="default" w:ascii="Times New Roman" w:hAnsi="Times New Roman" w:eastAsia="仿宋GB2312" w:cs="Times New Roman"/>
          <w:b/>
          <w:bCs/>
          <w:strike w:val="0"/>
          <w:dstrike w:val="0"/>
          <w:color w:val="auto"/>
          <w:sz w:val="28"/>
          <w:szCs w:val="28"/>
          <w:highlight w:val="none"/>
          <w:lang w:val="en-US" w:eastAsia="zh-CN"/>
        </w:rPr>
        <w:t>是否需要检验、检测、检疫</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7.</w:t>
      </w:r>
      <w:r>
        <w:rPr>
          <w:rFonts w:hint="default" w:ascii="Times New Roman" w:hAnsi="Times New Roman" w:eastAsia="仿宋GB2312" w:cs="Times New Roman"/>
          <w:b/>
          <w:bCs/>
          <w:strike w:val="0"/>
          <w:dstrike w:val="0"/>
          <w:color w:val="auto"/>
          <w:sz w:val="28"/>
          <w:szCs w:val="28"/>
          <w:highlight w:val="none"/>
          <w:lang w:val="en-US" w:eastAsia="zh-CN"/>
        </w:rPr>
        <w:t>是否需要鉴定</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8.</w:t>
      </w:r>
      <w:r>
        <w:rPr>
          <w:rFonts w:hint="default" w:ascii="Times New Roman" w:hAnsi="Times New Roman" w:eastAsia="仿宋GB2312" w:cs="Times New Roman"/>
          <w:b/>
          <w:bCs/>
          <w:strike w:val="0"/>
          <w:dstrike w:val="0"/>
          <w:color w:val="auto"/>
          <w:sz w:val="28"/>
          <w:szCs w:val="28"/>
          <w:highlight w:val="none"/>
          <w:lang w:val="en-US" w:eastAsia="zh-CN"/>
        </w:rPr>
        <w:t>是否需要专家评审</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9.</w:t>
      </w:r>
      <w:r>
        <w:rPr>
          <w:rFonts w:hint="default" w:ascii="Times New Roman" w:hAnsi="Times New Roman" w:eastAsia="仿宋GB2312" w:cs="Times New Roman"/>
          <w:b/>
          <w:bCs/>
          <w:strike w:val="0"/>
          <w:dstrike w:val="0"/>
          <w:color w:val="auto"/>
          <w:sz w:val="28"/>
          <w:szCs w:val="28"/>
          <w:highlight w:val="none"/>
          <w:lang w:val="en-US" w:eastAsia="zh-CN"/>
        </w:rPr>
        <w:t>是否需要向社会公示</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10.</w:t>
      </w:r>
      <w:r>
        <w:rPr>
          <w:rFonts w:hint="default" w:ascii="Times New Roman" w:hAnsi="Times New Roman" w:eastAsia="仿宋GB2312" w:cs="Times New Roman"/>
          <w:b/>
          <w:bCs/>
          <w:strike w:val="0"/>
          <w:dstrike w:val="0"/>
          <w:color w:val="auto"/>
          <w:sz w:val="28"/>
          <w:szCs w:val="28"/>
          <w:highlight w:val="none"/>
          <w:lang w:val="en-US" w:eastAsia="zh-CN"/>
        </w:rPr>
        <w:t>是否实行告知承诺办理</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pPr>
        <w:spacing w:line="600" w:lineRule="exact"/>
        <w:ind w:firstLine="562" w:firstLineChars="200"/>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highlight w:val="none"/>
          <w:lang w:val="en-US" w:eastAsia="zh-CN"/>
        </w:rPr>
        <w:t>否</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受理和审批时限</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1.承诺受理时限：</w:t>
      </w:r>
      <w:r>
        <w:rPr>
          <w:rFonts w:hint="default" w:ascii="方正仿宋_GBK" w:hAnsi="方正仿宋_GBK" w:eastAsia="方正仿宋_GBK" w:cs="方正仿宋_GBK"/>
          <w:b w:val="0"/>
          <w:bCs w:val="0"/>
          <w:strike w:val="0"/>
          <w:dstrike w:val="0"/>
          <w:color w:val="auto"/>
          <w:sz w:val="28"/>
          <w:szCs w:val="28"/>
          <w:highlight w:val="none"/>
          <w:lang w:val="en-US" w:eastAsia="zh-CN"/>
        </w:rPr>
        <w:t>当场办理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highlight w:val="none"/>
        </w:rPr>
      </w:pPr>
      <w:r>
        <w:rPr>
          <w:rFonts w:hint="eastAsia" w:ascii="Times New Roman" w:hAnsi="Times New Roman" w:eastAsia="仿宋GB2312" w:cs="Times New Roman"/>
          <w:b/>
          <w:bCs/>
          <w:strike w:val="0"/>
          <w:dstrike w:val="0"/>
          <w:color w:val="auto"/>
          <w:sz w:val="28"/>
          <w:szCs w:val="28"/>
          <w:highlight w:val="none"/>
          <w:lang w:val="en-US" w:eastAsia="zh-CN"/>
        </w:rPr>
        <w:t>2.法定审批时限：</w:t>
      </w:r>
      <w:r>
        <w:rPr>
          <w:rFonts w:hint="eastAsia" w:ascii="方正仿宋_GBK" w:hAnsi="方正仿宋_GBK" w:eastAsia="方正仿宋_GBK" w:cs="方正仿宋_GBK"/>
          <w:b w:val="0"/>
          <w:bCs w:val="0"/>
          <w:strike w:val="0"/>
          <w:dstrike w:val="0"/>
          <w:color w:val="auto"/>
          <w:sz w:val="28"/>
          <w:szCs w:val="28"/>
          <w:highlight w:val="none"/>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3.规定法定审批时限依据</w:t>
      </w:r>
    </w:p>
    <w:p>
      <w:pPr>
        <w:spacing w:line="600" w:lineRule="exact"/>
        <w:ind w:firstLine="560" w:firstLineChars="200"/>
        <w:rPr>
          <w:rFonts w:hint="default" w:ascii="Times New Roman" w:hAnsi="Times New Roman" w:eastAsia="仿宋GB2312" w:cs="Times New Roman"/>
          <w:sz w:val="32"/>
          <w:szCs w:val="32"/>
          <w:highlight w:val="none"/>
          <w:lang w:val="en-US"/>
        </w:rPr>
      </w:pPr>
      <w:r>
        <w:rPr>
          <w:rFonts w:hint="default" w:ascii="方正仿宋_GBK" w:hAnsi="方正仿宋_GBK" w:eastAsia="方正仿宋_GBK" w:cs="方正仿宋_GBK"/>
          <w:b w:val="0"/>
          <w:bCs w:val="0"/>
          <w:strike w:val="0"/>
          <w:dstrike w:val="0"/>
          <w:color w:val="auto"/>
          <w:sz w:val="28"/>
          <w:szCs w:val="28"/>
          <w:highlight w:val="none"/>
          <w:lang w:val="en-US" w:eastAsia="zh-CN"/>
        </w:rPr>
        <w:t>（1）《网络预约出租汽车经营服务管理暂行办法》（交通运输部、工业和信息化部、公安部、商务部、市场监管总局、国家网信办令2019年第46号）</w:t>
      </w:r>
      <w:r>
        <w:rPr>
          <w:rFonts w:hint="eastAsia" w:ascii="方正仿宋_GBK" w:hAnsi="方正仿宋_GBK" w:eastAsia="方正仿宋_GBK" w:cs="方正仿宋_GBK"/>
          <w:b w:val="0"/>
          <w:bCs w:val="0"/>
          <w:strike w:val="0"/>
          <w:dstrike w:val="0"/>
          <w:color w:val="auto"/>
          <w:sz w:val="28"/>
          <w:szCs w:val="28"/>
          <w:highlight w:val="none"/>
          <w:lang w:val="en-US" w:eastAsia="zh-CN"/>
        </w:rPr>
        <w:t>第七条</w:t>
      </w:r>
      <w:r>
        <w:rPr>
          <w:rFonts w:hint="default" w:ascii="方正仿宋_GBK" w:hAnsi="方正仿宋_GBK" w:eastAsia="方正仿宋_GBK" w:cs="方正仿宋_GBK"/>
          <w:b w:val="0"/>
          <w:bCs w:val="0"/>
          <w:strike w:val="0"/>
          <w:dstrike w:val="0"/>
          <w:color w:val="auto"/>
          <w:sz w:val="28"/>
          <w:szCs w:val="28"/>
          <w:highlight w:val="none"/>
          <w:lang w:val="en-US" w:eastAsia="zh-CN"/>
        </w:rPr>
        <w:t xml:space="preserve"> 出租汽车行政主管部门应当自受理之日起20日内作出许可或者不予许可的决定。20日内不能作出决定的，经实施机关负责人批准，可以延长10日，并应当将延长期限的理由告知申请人。</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4.承诺审批时限：</w:t>
      </w:r>
      <w:r>
        <w:rPr>
          <w:rFonts w:hint="eastAsia" w:ascii="方正仿宋_GBK" w:hAnsi="方正仿宋_GBK" w:eastAsia="方正仿宋_GBK" w:cs="方正仿宋_GBK"/>
          <w:b w:val="0"/>
          <w:bCs w:val="0"/>
          <w:strike w:val="0"/>
          <w:dstrike w:val="0"/>
          <w:color w:val="FF0000"/>
          <w:sz w:val="28"/>
          <w:szCs w:val="28"/>
          <w:highlight w:val="none"/>
          <w:lang w:val="en-US" w:eastAsia="zh-CN"/>
        </w:rPr>
        <w:t>5</w:t>
      </w:r>
      <w:r>
        <w:rPr>
          <w:rFonts w:hint="default" w:ascii="方正仿宋_GBK" w:hAnsi="方正仿宋_GBK" w:eastAsia="方正仿宋_GBK" w:cs="方正仿宋_GBK"/>
          <w:b w:val="0"/>
          <w:bCs w:val="0"/>
          <w:strike w:val="0"/>
          <w:dstrike w:val="0"/>
          <w:color w:val="FF0000"/>
          <w:sz w:val="28"/>
          <w:szCs w:val="28"/>
          <w:highlight w:val="none"/>
          <w:lang w:val="en-US" w:eastAsia="zh-CN"/>
        </w:rPr>
        <w:t>个工作日</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收费</w:t>
      </w:r>
    </w:p>
    <w:p>
      <w:pPr>
        <w:spacing w:line="600" w:lineRule="exact"/>
        <w:ind w:firstLine="562" w:firstLineChars="200"/>
        <w:rPr>
          <w:rFonts w:hint="eastAsia"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highlight w:val="none"/>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2.收费项目的名称、收费项目的标准、设定收费项目的依据、规定收费标准的依据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1.审批结果类型：</w:t>
      </w:r>
      <w:r>
        <w:rPr>
          <w:rFonts w:hint="default" w:ascii="方正仿宋_GBK" w:hAnsi="方正仿宋_GBK" w:eastAsia="方正仿宋_GBK" w:cs="方正仿宋_GBK"/>
          <w:b w:val="0"/>
          <w:bCs w:val="0"/>
          <w:strike w:val="0"/>
          <w:dstrike w:val="0"/>
          <w:color w:val="auto"/>
          <w:sz w:val="28"/>
          <w:szCs w:val="28"/>
          <w:highlight w:val="none"/>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2.审批结果名称：</w:t>
      </w:r>
      <w:r>
        <w:rPr>
          <w:rFonts w:hint="eastAsia" w:ascii="方正仿宋_GBK" w:hAnsi="方正仿宋_GBK" w:eastAsia="方正仿宋_GBK" w:cs="方正仿宋_GBK"/>
          <w:b w:val="0"/>
          <w:bCs w:val="0"/>
          <w:strike w:val="0"/>
          <w:dstrike w:val="0"/>
          <w:color w:val="auto"/>
          <w:sz w:val="28"/>
          <w:szCs w:val="28"/>
          <w:highlight w:val="none"/>
          <w:lang w:val="en-US" w:eastAsia="zh-CN"/>
        </w:rPr>
        <w:t>网络预约出租汽车运输证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highlight w:val="none"/>
          <w:lang w:val="en-US" w:eastAsia="zh-CN"/>
        </w:rPr>
        <w:t>暂由地方规定有无行政许可证件的有效期限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（1）《网络预约出租汽车经营服务管理暂行办法》（交通运输部、工业和信息化部、公安部、商务部、市场监管总局、国家网信办令 2022年第 42 号）第四条第四条......直辖市、设区的市级或者县级交通运输主管部门或人民政府指定的其他出租汽车行政主管部门（以下称出租汽车行政主管部门）在本级人民政府领导下，负责具体实施网约车管理。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6.办理审批结果变更手续的要求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highlight w:val="none"/>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8.办理审批结果延续手续的要求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县级</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（1）《网络预约出租汽车经营服务管理暂行办法》（交通运输部、工业和信息化部、公安部、商务部、市场监管总局、国家网信办令 2022年第 42 号）第四条第四条......直辖市、设区的市级或者县级交通运输主管部门或人民政府指定的其他出租汽车行政主管部门（以下称出租汽车行政主管部门）在本级人民政府领导下，负责具体实施网约车管理。</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5.规定在数量限制条件下实施行政许可方式的依据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1.有无年检要求：</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3.年检周期：</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6.年检是否收费：</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7.年检收费项目的名称、年检收费项目的标准、设定年检收费项目的依据、规定年检项目收费标准的依据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w:t>
      </w:r>
      <w:r>
        <w:rPr>
          <w:rFonts w:hint="default" w:ascii="Times New Roman" w:hAnsi="Times New Roman" w:eastAsia="仿宋GB2312" w:cs="Times New Roman"/>
          <w:b/>
          <w:bCs/>
          <w:strike w:val="0"/>
          <w:dstrike w:val="0"/>
          <w:color w:val="auto"/>
          <w:sz w:val="28"/>
          <w:szCs w:val="28"/>
          <w:highlight w:val="none"/>
          <w:lang w:val="en-US" w:eastAsia="zh-CN"/>
        </w:rPr>
        <w:t>有无年报要求</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w:t>
      </w:r>
      <w:r>
        <w:rPr>
          <w:rFonts w:hint="default" w:ascii="Times New Roman" w:hAnsi="Times New Roman" w:eastAsia="仿宋GB2312" w:cs="Times New Roman"/>
          <w:b/>
          <w:bCs/>
          <w:strike w:val="0"/>
          <w:dstrike w:val="0"/>
          <w:color w:val="auto"/>
          <w:sz w:val="28"/>
          <w:szCs w:val="28"/>
          <w:highlight w:val="none"/>
          <w:lang w:val="en-US" w:eastAsia="zh-CN"/>
        </w:rPr>
        <w:t>年报报送材料名称</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w:t>
      </w:r>
      <w:r>
        <w:rPr>
          <w:rFonts w:hint="default" w:ascii="Times New Roman" w:hAnsi="Times New Roman" w:eastAsia="仿宋GB2312" w:cs="Times New Roman"/>
          <w:b/>
          <w:bCs/>
          <w:strike w:val="0"/>
          <w:dstrike w:val="0"/>
          <w:color w:val="auto"/>
          <w:sz w:val="28"/>
          <w:szCs w:val="28"/>
          <w:highlight w:val="none"/>
          <w:lang w:val="en-US" w:eastAsia="zh-CN"/>
        </w:rPr>
        <w:t>设定年报要求的依据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w:t>
      </w:r>
      <w:r>
        <w:rPr>
          <w:rFonts w:hint="default" w:ascii="Times New Roman" w:hAnsi="Times New Roman" w:eastAsia="仿宋GB2312" w:cs="Times New Roman"/>
          <w:b/>
          <w:bCs/>
          <w:strike w:val="0"/>
          <w:dstrike w:val="0"/>
          <w:color w:val="auto"/>
          <w:sz w:val="28"/>
          <w:szCs w:val="28"/>
          <w:highlight w:val="none"/>
          <w:lang w:val="en-US" w:eastAsia="zh-CN"/>
        </w:rPr>
        <w:t>年报周期</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FF0000"/>
          <w:sz w:val="28"/>
          <w:szCs w:val="28"/>
          <w:highlight w:val="none"/>
          <w:lang w:val="en-US" w:eastAsia="zh-CN"/>
        </w:rPr>
      </w:pPr>
      <w:r>
        <w:rPr>
          <w:rFonts w:hint="eastAsia" w:ascii="方正仿宋_GBK" w:hAnsi="方正仿宋_GBK" w:eastAsia="方正仿宋_GBK" w:cs="方正仿宋_GBK"/>
          <w:b w:val="0"/>
          <w:bCs w:val="0"/>
          <w:strike w:val="0"/>
          <w:dstrike w:val="0"/>
          <w:color w:val="FF0000"/>
          <w:sz w:val="28"/>
          <w:szCs w:val="28"/>
          <w:highlight w:val="none"/>
          <w:lang w:val="en-US" w:eastAsia="zh-CN"/>
        </w:rPr>
        <w:t>县（区）交通运输部门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p>
    <w:p>
      <w:pPr>
        <w:rPr>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abstractNum w:abstractNumId="1">
    <w:nsid w:val="6540628D"/>
    <w:multiLevelType w:val="singleLevel"/>
    <w:tmpl w:val="6540628D"/>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5YjE0YWE4Mjk1ZGIxMGU2YWJlYjk3NmVmMzMwYzkifQ=="/>
  </w:docVars>
  <w:rsids>
    <w:rsidRoot w:val="0AB512F9"/>
    <w:rsid w:val="0AB512F9"/>
    <w:rsid w:val="54AC35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2023-10-31T02:05:00Z</dcterms:created>
  <dc:creator>dawn</dc:creator>
  <cp:lastModifiedBy>姜敏</cp:lastModifiedBy>
  <dcterms:modified xsi:type="dcterms:W3CDTF">2024-02-19T02:23:35Z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3D7AB35643634D0FA0A5CA26D620951D_12</vt:lpwstr>
  </property>
</Properties>
</file>